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87" w:rsidRPr="00702219" w:rsidRDefault="00B224AD" w:rsidP="005B00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color w:val="0D0D0D" w:themeColor="text1" w:themeTint="F2"/>
          <w:szCs w:val="28"/>
        </w:rPr>
        <w:t xml:space="preserve">            </w:t>
      </w:r>
      <w:r w:rsidR="005B0087" w:rsidRPr="00702219">
        <w:rPr>
          <w:rFonts w:ascii="Times New Roman" w:hAnsi="Times New Roman" w:cs="Times New Roman"/>
          <w:b/>
          <w:sz w:val="28"/>
          <w:szCs w:val="28"/>
        </w:rPr>
        <w:t xml:space="preserve">МБОУ центр образования имени З.З. </w:t>
      </w:r>
      <w:proofErr w:type="spellStart"/>
      <w:r w:rsidR="005B0087" w:rsidRPr="00702219">
        <w:rPr>
          <w:rFonts w:ascii="Times New Roman" w:hAnsi="Times New Roman" w:cs="Times New Roman"/>
          <w:b/>
          <w:sz w:val="28"/>
          <w:szCs w:val="28"/>
        </w:rPr>
        <w:t>Бамматова</w:t>
      </w:r>
      <w:proofErr w:type="spellEnd"/>
      <w:r w:rsidR="005B0087" w:rsidRPr="007022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«БУЙНАКСКИЙ РАЙОННЫЙ ЦЕНТР РАЗВИТИЯ ОДАРЕННОСТИ</w:t>
      </w:r>
      <w:r w:rsidR="005B0087">
        <w:rPr>
          <w:rFonts w:ascii="Times New Roman" w:hAnsi="Times New Roman" w:cs="Times New Roman"/>
          <w:b/>
          <w:sz w:val="28"/>
          <w:szCs w:val="28"/>
        </w:rPr>
        <w:t>»</w:t>
      </w:r>
    </w:p>
    <w:p w:rsidR="005B0087" w:rsidRDefault="005B0087" w:rsidP="00364BB8">
      <w:pPr>
        <w:pStyle w:val="a4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2341C" w:rsidRPr="00364BB8" w:rsidRDefault="00364BB8" w:rsidP="00364BB8">
      <w:pPr>
        <w:pStyle w:val="a4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Положение </w:t>
      </w:r>
      <w:r w:rsidR="0050713A" w:rsidRPr="00364BB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о </w:t>
      </w:r>
      <w:r w:rsidRPr="00364BB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проведени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и  муниципального конкурса </w:t>
      </w:r>
      <w:r w:rsidR="00694151" w:rsidRPr="00364BB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«Золотая нота 202</w:t>
      </w:r>
      <w:r w:rsidR="00470D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6</w:t>
      </w:r>
      <w:r w:rsidR="00694151" w:rsidRPr="00364BB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 посвященного</w:t>
      </w:r>
      <w:r w:rsidR="00694151" w:rsidRPr="00364BB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Году </w:t>
      </w:r>
      <w:r w:rsidR="00C97A2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единства народов России.</w:t>
      </w:r>
    </w:p>
    <w:p w:rsidR="005E1036" w:rsidRPr="00364BB8" w:rsidRDefault="00AF5E86" w:rsidP="0050713A">
      <w:pPr>
        <w:pStyle w:val="a4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64BB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617C85" w:rsidRPr="00617C85" w:rsidRDefault="00617C85" w:rsidP="00617C85">
      <w:pPr>
        <w:pStyle w:val="a3"/>
        <w:ind w:left="567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17C8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Цели конкурса:</w:t>
      </w:r>
    </w:p>
    <w:p w:rsidR="00694151" w:rsidRPr="00617C85" w:rsidRDefault="00715941" w:rsidP="004D592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="00617C85" w:rsidRPr="00617C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Конкурс направлен на развитие вокально-хорового исполнительства у обучающихся,</w:t>
      </w:r>
      <w:r w:rsidR="00617C8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617C85">
        <w:rPr>
          <w:rFonts w:ascii="Times New Roman" w:hAnsi="Times New Roman" w:cs="Times New Roman"/>
          <w:sz w:val="28"/>
          <w:szCs w:val="28"/>
        </w:rPr>
        <w:t>развитие тво</w:t>
      </w:r>
      <w:r w:rsidR="004D5928">
        <w:rPr>
          <w:rFonts w:ascii="Times New Roman" w:hAnsi="Times New Roman" w:cs="Times New Roman"/>
          <w:sz w:val="28"/>
          <w:szCs w:val="28"/>
        </w:rPr>
        <w:t>рческих способностей у детей</w:t>
      </w:r>
      <w:r w:rsidR="004D5928" w:rsidRPr="004D5928">
        <w:rPr>
          <w:rFonts w:ascii="Times New Roman" w:hAnsi="Times New Roman" w:cs="Times New Roman"/>
          <w:sz w:val="28"/>
          <w:szCs w:val="28"/>
        </w:rPr>
        <w:t>,</w:t>
      </w:r>
      <w:r w:rsidR="009D1440" w:rsidRPr="004D5928">
        <w:rPr>
          <w:rFonts w:ascii="Times New Roman" w:hAnsi="Times New Roman" w:cs="Times New Roman"/>
          <w:sz w:val="28"/>
          <w:szCs w:val="28"/>
        </w:rPr>
        <w:t xml:space="preserve"> </w:t>
      </w:r>
      <w:r w:rsidR="004D5928" w:rsidRPr="004D5928">
        <w:rPr>
          <w:rFonts w:ascii="Times New Roman" w:hAnsi="Times New Roman" w:cs="Times New Roman"/>
          <w:color w:val="2D2D2D"/>
          <w:sz w:val="28"/>
          <w:szCs w:val="28"/>
        </w:rPr>
        <w:t>ознакомление с культурой разных народов Росси</w:t>
      </w:r>
      <w:r w:rsidR="004D5928">
        <w:rPr>
          <w:rFonts w:ascii="Times New Roman" w:hAnsi="Times New Roman" w:cs="Times New Roman"/>
          <w:color w:val="2D2D2D"/>
          <w:sz w:val="28"/>
          <w:szCs w:val="28"/>
        </w:rPr>
        <w:t>и,</w:t>
      </w:r>
      <w:r w:rsidR="004D5928">
        <w:rPr>
          <w:rFonts w:ascii="Times New Roman" w:hAnsi="Times New Roman" w:cs="Times New Roman"/>
          <w:sz w:val="28"/>
          <w:szCs w:val="28"/>
        </w:rPr>
        <w:t xml:space="preserve"> популяризацию</w:t>
      </w:r>
      <w:r w:rsidR="009D1440">
        <w:rPr>
          <w:rFonts w:ascii="Times New Roman" w:hAnsi="Times New Roman" w:cs="Times New Roman"/>
          <w:sz w:val="28"/>
          <w:szCs w:val="28"/>
        </w:rPr>
        <w:t xml:space="preserve"> исполнительства на национальных инструментах.</w:t>
      </w:r>
    </w:p>
    <w:p w:rsidR="0050713A" w:rsidRPr="00617C85" w:rsidRDefault="00617C85" w:rsidP="004D5928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</w:t>
      </w:r>
      <w:r w:rsidR="0050713A" w:rsidRPr="00617C8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Условия участия:</w:t>
      </w:r>
    </w:p>
    <w:p w:rsidR="00CA02E1" w:rsidRDefault="00715941" w:rsidP="004D5928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0713A" w:rsidRPr="005E1036">
        <w:rPr>
          <w:rFonts w:ascii="Times New Roman" w:hAnsi="Times New Roman" w:cs="Times New Roman"/>
          <w:sz w:val="28"/>
          <w:szCs w:val="28"/>
        </w:rPr>
        <w:t>К участию в конкурсе приглашаются учащиеся об</w:t>
      </w:r>
      <w:r w:rsidR="00E8214C" w:rsidRPr="005E1036">
        <w:rPr>
          <w:rFonts w:ascii="Times New Roman" w:hAnsi="Times New Roman" w:cs="Times New Roman"/>
          <w:sz w:val="28"/>
          <w:szCs w:val="28"/>
        </w:rPr>
        <w:t xml:space="preserve">щеобразовательных школ </w:t>
      </w:r>
      <w:r w:rsidR="0050713A" w:rsidRPr="005E1036">
        <w:rPr>
          <w:rFonts w:ascii="Times New Roman" w:hAnsi="Times New Roman" w:cs="Times New Roman"/>
          <w:sz w:val="28"/>
          <w:szCs w:val="28"/>
        </w:rPr>
        <w:t xml:space="preserve"> и школ искусств</w:t>
      </w:r>
      <w:r w:rsidR="005F680A" w:rsidRPr="005E1036">
        <w:rPr>
          <w:rFonts w:ascii="Times New Roman" w:hAnsi="Times New Roman" w:cs="Times New Roman"/>
          <w:sz w:val="28"/>
          <w:szCs w:val="28"/>
        </w:rPr>
        <w:t>.</w:t>
      </w:r>
      <w:r w:rsidR="009C7AFB" w:rsidRPr="005E1036">
        <w:rPr>
          <w:rFonts w:ascii="Times New Roman" w:hAnsi="Times New Roman" w:cs="Times New Roman"/>
          <w:sz w:val="28"/>
          <w:szCs w:val="28"/>
        </w:rPr>
        <w:t xml:space="preserve"> </w:t>
      </w:r>
      <w:r w:rsidR="001B1825">
        <w:rPr>
          <w:rFonts w:ascii="Times New Roman" w:hAnsi="Times New Roman" w:cs="Times New Roman"/>
          <w:sz w:val="28"/>
          <w:szCs w:val="28"/>
        </w:rPr>
        <w:t xml:space="preserve">Конкурсные работы  </w:t>
      </w:r>
      <w:r w:rsidR="00CA02E1">
        <w:rPr>
          <w:rFonts w:ascii="Times New Roman" w:hAnsi="Times New Roman" w:cs="Times New Roman"/>
          <w:sz w:val="28"/>
          <w:szCs w:val="28"/>
        </w:rPr>
        <w:t>принимаются</w:t>
      </w:r>
      <w:r w:rsidR="001B1825">
        <w:rPr>
          <w:rFonts w:ascii="Times New Roman" w:hAnsi="Times New Roman" w:cs="Times New Roman"/>
          <w:sz w:val="28"/>
          <w:szCs w:val="28"/>
        </w:rPr>
        <w:t xml:space="preserve">  </w:t>
      </w:r>
      <w:r w:rsidR="001B1825" w:rsidRPr="005E103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на электронную почту:  </w:t>
      </w:r>
      <w:hyperlink r:id="rId5" w:history="1">
        <w:r w:rsidR="001B1825" w:rsidRPr="002308C4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bruo</w:t>
        </w:r>
        <w:r w:rsidR="001B1825" w:rsidRPr="002308C4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05@</w:t>
        </w:r>
        <w:r w:rsidR="001B1825" w:rsidRPr="002308C4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mail</w:t>
        </w:r>
        <w:r w:rsidR="001B1825" w:rsidRPr="002308C4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.</w:t>
        </w:r>
        <w:r w:rsidR="001B1825" w:rsidRPr="002308C4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ru</w:t>
        </w:r>
      </w:hyperlink>
      <w:r w:rsidR="001B1825">
        <w:t xml:space="preserve"> </w:t>
      </w:r>
      <w:r w:rsidR="00CA02E1">
        <w:rPr>
          <w:rFonts w:ascii="Times New Roman" w:hAnsi="Times New Roman" w:cs="Times New Roman"/>
          <w:sz w:val="28"/>
          <w:szCs w:val="28"/>
        </w:rPr>
        <w:t xml:space="preserve"> в виде видеозаписей</w:t>
      </w:r>
      <w:r w:rsidR="004D5928">
        <w:rPr>
          <w:rFonts w:ascii="Times New Roman" w:hAnsi="Times New Roman" w:cs="Times New Roman"/>
          <w:sz w:val="28"/>
          <w:szCs w:val="28"/>
        </w:rPr>
        <w:t>.</w:t>
      </w:r>
      <w:r w:rsidR="00CA02E1" w:rsidRPr="00CA02E1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gramStart"/>
      <w:r w:rsidR="00CA02E1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В</w:t>
      </w:r>
      <w:proofErr w:type="gramEnd"/>
      <w:r w:rsidR="00CA02E1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 теме письма указать «Золотая нота», в заявке указать ФИО исполнителя, класс, школа, название произведения.  </w:t>
      </w:r>
      <w:r w:rsidR="00CA02E1">
        <w:rPr>
          <w:rFonts w:ascii="Times New Roman" w:hAnsi="Times New Roman" w:cs="Times New Roman"/>
          <w:sz w:val="28"/>
          <w:szCs w:val="28"/>
        </w:rPr>
        <w:t xml:space="preserve"> </w:t>
      </w:r>
      <w:r w:rsidR="00902F3E">
        <w:rPr>
          <w:rFonts w:ascii="Times New Roman" w:hAnsi="Times New Roman" w:cs="Times New Roman"/>
          <w:sz w:val="28"/>
          <w:szCs w:val="28"/>
        </w:rPr>
        <w:t>Видеозапись должна быть сделана не ранее 202</w:t>
      </w:r>
      <w:r w:rsidR="00A13A73">
        <w:rPr>
          <w:rFonts w:ascii="Times New Roman" w:hAnsi="Times New Roman" w:cs="Times New Roman"/>
          <w:sz w:val="28"/>
          <w:szCs w:val="28"/>
        </w:rPr>
        <w:t>6</w:t>
      </w:r>
      <w:r w:rsidR="00902F3E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364BB8" w:rsidRDefault="00CA02E1" w:rsidP="004D5928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Квота участия: не более одного участника в одной номинации и возрастной группе.</w:t>
      </w:r>
      <w:r w:rsidR="00715941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1B1825" w:rsidRDefault="001B1825" w:rsidP="004D5928">
      <w:pPr>
        <w:pStyle w:val="a4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825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:rsidR="001B1825" w:rsidRPr="001B1825" w:rsidRDefault="001B1825" w:rsidP="004D5928">
      <w:pPr>
        <w:pStyle w:val="a3"/>
        <w:spacing w:line="240" w:lineRule="auto"/>
        <w:ind w:left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B1825">
        <w:rPr>
          <w:rFonts w:ascii="Times New Roman" w:hAnsi="Times New Roman" w:cs="Times New Roman"/>
          <w:sz w:val="28"/>
          <w:szCs w:val="28"/>
        </w:rPr>
        <w:t>1.</w:t>
      </w:r>
      <w:r w:rsidRPr="001B18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Вокальное исполнение (сольное)</w:t>
      </w:r>
    </w:p>
    <w:p w:rsidR="001B1825" w:rsidRDefault="001B1825" w:rsidP="004D5928">
      <w:pPr>
        <w:pStyle w:val="a3"/>
        <w:spacing w:line="240" w:lineRule="auto"/>
        <w:ind w:left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B18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 Школьный хор</w:t>
      </w:r>
    </w:p>
    <w:p w:rsidR="00CA02E1" w:rsidRDefault="00CA02E1" w:rsidP="004D5928">
      <w:pPr>
        <w:pStyle w:val="a3"/>
        <w:spacing w:line="240" w:lineRule="auto"/>
        <w:ind w:left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 </w:t>
      </w:r>
      <w:r w:rsidR="007972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Исполнение на музыкальном инструменте.</w:t>
      </w:r>
    </w:p>
    <w:p w:rsidR="007972B5" w:rsidRPr="001B1825" w:rsidRDefault="007972B5" w:rsidP="004D5928">
      <w:pPr>
        <w:pStyle w:val="a3"/>
        <w:spacing w:line="240" w:lineRule="auto"/>
        <w:ind w:left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</w:t>
      </w:r>
      <w:r w:rsidR="004D59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Исполнение на музыкальных инструментах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="004D59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ансамбль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4D59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D5928" w:rsidRPr="00C53B43" w:rsidRDefault="00715941" w:rsidP="004D5928">
      <w:pPr>
        <w:tabs>
          <w:tab w:val="left" w:pos="3015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</w:t>
      </w:r>
      <w:r w:rsidR="001B1825" w:rsidRPr="001B18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номинации</w:t>
      </w:r>
      <w:r w:rsidR="001B182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«Вокальное исполнение»</w:t>
      </w:r>
      <w:r w:rsidR="004D5928" w:rsidRPr="004D5928">
        <w:rPr>
          <w:rFonts w:ascii="Times New Roman" w:hAnsi="Times New Roman" w:cs="Times New Roman"/>
          <w:sz w:val="28"/>
          <w:szCs w:val="28"/>
        </w:rPr>
        <w:t xml:space="preserve"> </w:t>
      </w:r>
      <w:r w:rsidR="004D5928">
        <w:rPr>
          <w:rFonts w:ascii="Times New Roman" w:hAnsi="Times New Roman" w:cs="Times New Roman"/>
          <w:sz w:val="28"/>
          <w:szCs w:val="28"/>
        </w:rPr>
        <w:t xml:space="preserve"> принимают участие вокалисты, исполняющие песни любой народности, населяющей Российскую Федерацию за пределами Республики Дагестан.  </w:t>
      </w:r>
      <w:proofErr w:type="gramStart"/>
      <w:r w:rsidR="004D5928">
        <w:rPr>
          <w:rFonts w:ascii="Times New Roman" w:hAnsi="Times New Roman" w:cs="Times New Roman"/>
          <w:sz w:val="28"/>
          <w:szCs w:val="28"/>
        </w:rPr>
        <w:t xml:space="preserve">Например, татарские, башкирские, чувашские, мордовские, адыгейские, осетинские, алтайские, бурятские, якутские, удмуртские, </w:t>
      </w:r>
      <w:proofErr w:type="spellStart"/>
      <w:r w:rsidR="004D5928">
        <w:rPr>
          <w:rFonts w:ascii="Times New Roman" w:hAnsi="Times New Roman" w:cs="Times New Roman"/>
          <w:sz w:val="28"/>
          <w:szCs w:val="28"/>
        </w:rPr>
        <w:t>калмыкские</w:t>
      </w:r>
      <w:proofErr w:type="spellEnd"/>
      <w:r w:rsidR="004D5928">
        <w:rPr>
          <w:rFonts w:ascii="Times New Roman" w:hAnsi="Times New Roman" w:cs="Times New Roman"/>
          <w:sz w:val="28"/>
          <w:szCs w:val="28"/>
        </w:rPr>
        <w:t xml:space="preserve"> песни.</w:t>
      </w:r>
      <w:proofErr w:type="gramEnd"/>
      <w:r w:rsidR="004D5928">
        <w:rPr>
          <w:rFonts w:ascii="Times New Roman" w:hAnsi="Times New Roman" w:cs="Times New Roman"/>
          <w:sz w:val="28"/>
          <w:szCs w:val="28"/>
        </w:rPr>
        <w:t xml:space="preserve"> Приветствуется исполнение на языке оригинала. </w:t>
      </w:r>
    </w:p>
    <w:p w:rsidR="001B1825" w:rsidRPr="00715941" w:rsidRDefault="00715941" w:rsidP="0071594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</w:t>
      </w:r>
      <w:r w:rsidRPr="007159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номинации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1B1825" w:rsidRPr="007159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 возрастные категории: 7-10 лет и 11-18лет.</w:t>
      </w:r>
      <w:r w:rsidR="001B1825" w:rsidRPr="0071594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</w:t>
      </w:r>
      <w:r w:rsidR="001B1825" w:rsidRPr="00715941">
        <w:rPr>
          <w:rFonts w:ascii="Times New Roman" w:hAnsi="Times New Roman" w:cs="Times New Roman"/>
          <w:sz w:val="28"/>
          <w:szCs w:val="28"/>
        </w:rPr>
        <w:t xml:space="preserve"> Участники  представляют на конкурс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1825" w:rsidRPr="00715941">
        <w:rPr>
          <w:rFonts w:ascii="Times New Roman" w:hAnsi="Times New Roman" w:cs="Times New Roman"/>
          <w:sz w:val="28"/>
          <w:szCs w:val="28"/>
        </w:rPr>
        <w:t xml:space="preserve">одно  произведение  </w:t>
      </w:r>
      <w:r w:rsidR="001B1825" w:rsidRPr="00715941">
        <w:rPr>
          <w:rFonts w:ascii="Times New Roman" w:hAnsi="Times New Roman" w:cs="Times New Roman"/>
          <w:sz w:val="28"/>
          <w:szCs w:val="28"/>
          <w:u w:val="single"/>
        </w:rPr>
        <w:t>в соответствии с тематикой конкурса</w:t>
      </w:r>
      <w:r w:rsidR="005B0087" w:rsidRPr="0071594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5B0087" w:rsidRPr="00715941">
        <w:rPr>
          <w:rFonts w:ascii="Times New Roman" w:hAnsi="Times New Roman" w:cs="Times New Roman"/>
          <w:sz w:val="28"/>
          <w:szCs w:val="28"/>
        </w:rPr>
        <w:t xml:space="preserve">при этом надо исполнить: </w:t>
      </w:r>
    </w:p>
    <w:p w:rsidR="001B1825" w:rsidRPr="005E1036" w:rsidRDefault="005B0087" w:rsidP="004D5928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1825" w:rsidRPr="005E10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куплет  «</w:t>
      </w:r>
      <w:r w:rsidRPr="005E103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E1036">
        <w:rPr>
          <w:rFonts w:ascii="Times New Roman" w:hAnsi="Times New Roman" w:cs="Times New Roman"/>
          <w:sz w:val="28"/>
          <w:szCs w:val="28"/>
        </w:rPr>
        <w:t xml:space="preserve"> </w:t>
      </w:r>
      <w:r w:rsidRPr="005E1036">
        <w:rPr>
          <w:rFonts w:ascii="Times New Roman" w:hAnsi="Times New Roman" w:cs="Times New Roman"/>
          <w:sz w:val="28"/>
          <w:szCs w:val="28"/>
          <w:lang w:val="en-US"/>
        </w:rPr>
        <w:t>cappella</w:t>
      </w:r>
      <w:r>
        <w:rPr>
          <w:rFonts w:ascii="Times New Roman" w:hAnsi="Times New Roman" w:cs="Times New Roman"/>
          <w:sz w:val="28"/>
          <w:szCs w:val="28"/>
        </w:rPr>
        <w:t xml:space="preserve">»- </w:t>
      </w:r>
      <w:r w:rsidR="001B1825" w:rsidRPr="005E1036">
        <w:rPr>
          <w:rFonts w:ascii="Times New Roman" w:hAnsi="Times New Roman" w:cs="Times New Roman"/>
          <w:sz w:val="28"/>
          <w:szCs w:val="28"/>
        </w:rPr>
        <w:t>без музыкального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сопровождения,</w:t>
      </w:r>
    </w:p>
    <w:p w:rsidR="001B1825" w:rsidRDefault="001B1825" w:rsidP="004D5928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036">
        <w:rPr>
          <w:rFonts w:ascii="Times New Roman" w:hAnsi="Times New Roman" w:cs="Times New Roman"/>
          <w:sz w:val="28"/>
          <w:szCs w:val="28"/>
        </w:rPr>
        <w:t>- исполнение пес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313B6A">
        <w:rPr>
          <w:rFonts w:ascii="Times New Roman" w:hAnsi="Times New Roman" w:cs="Times New Roman"/>
          <w:sz w:val="28"/>
          <w:szCs w:val="28"/>
        </w:rPr>
        <w:t xml:space="preserve"> целиком </w:t>
      </w:r>
      <w:r>
        <w:rPr>
          <w:rFonts w:ascii="Times New Roman" w:hAnsi="Times New Roman" w:cs="Times New Roman"/>
          <w:sz w:val="28"/>
          <w:szCs w:val="28"/>
        </w:rPr>
        <w:t xml:space="preserve"> с музыкальным сопровождением, при этом голос исполнителя не долж</w:t>
      </w:r>
      <w:r w:rsidR="00313B6A">
        <w:rPr>
          <w:rFonts w:ascii="Times New Roman" w:hAnsi="Times New Roman" w:cs="Times New Roman"/>
          <w:sz w:val="28"/>
          <w:szCs w:val="28"/>
        </w:rPr>
        <w:t>ен быть заглушен сопровождением и  спецэффектами.</w:t>
      </w:r>
    </w:p>
    <w:p w:rsidR="00715941" w:rsidRPr="001B05BB" w:rsidRDefault="00715941" w:rsidP="00715941">
      <w:pPr>
        <w:tabs>
          <w:tab w:val="left" w:pos="3015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224AD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B224AD" w:rsidRPr="00B224AD">
        <w:rPr>
          <w:rFonts w:ascii="Times New Roman" w:hAnsi="Times New Roman" w:cs="Times New Roman"/>
          <w:b/>
          <w:sz w:val="28"/>
          <w:szCs w:val="28"/>
        </w:rPr>
        <w:t>«Школьный хор</w:t>
      </w:r>
      <w:r w:rsidR="00B224AD" w:rsidRPr="0071594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7159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могут быть представлены песни о нашей стране, о дружбе народов на русском языке, либо песни любой народности</w:t>
      </w:r>
      <w:r>
        <w:rPr>
          <w:rFonts w:ascii="Times New Roman" w:hAnsi="Times New Roman" w:cs="Times New Roman"/>
          <w:sz w:val="28"/>
          <w:szCs w:val="28"/>
        </w:rPr>
        <w:t xml:space="preserve">, населяющей Российскую Федерацию за пределами Республики Дагестан. 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B224AD" w:rsidRPr="00902F3E" w:rsidRDefault="00715941" w:rsidP="004D5928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24AD">
        <w:rPr>
          <w:rFonts w:ascii="Times New Roman" w:hAnsi="Times New Roman" w:cs="Times New Roman"/>
          <w:sz w:val="28"/>
          <w:szCs w:val="28"/>
        </w:rPr>
        <w:t>озрастных категорий нет.</w:t>
      </w:r>
    </w:p>
    <w:p w:rsidR="0056204F" w:rsidRPr="00902F3E" w:rsidRDefault="0056204F" w:rsidP="004D5928">
      <w:pPr>
        <w:spacing w:after="0"/>
        <w:ind w:left="567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</w:t>
      </w:r>
      <w:r w:rsidRPr="00902F3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Критерии оцен</w:t>
      </w:r>
      <w:r w:rsidR="00902F3E" w:rsidRPr="00902F3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ивания конкурсных </w:t>
      </w:r>
      <w:r w:rsidR="00C3253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вокальных </w:t>
      </w:r>
      <w:r w:rsidR="00902F3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выступлений</w:t>
      </w:r>
    </w:p>
    <w:p w:rsidR="00902F3E" w:rsidRPr="005B0087" w:rsidRDefault="00902F3E" w:rsidP="004D592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0087">
        <w:rPr>
          <w:rFonts w:ascii="Times New Roman" w:hAnsi="Times New Roman" w:cs="Times New Roman"/>
          <w:sz w:val="28"/>
          <w:szCs w:val="28"/>
        </w:rPr>
        <w:t>Конкурсные выступления оцениваются по 10-балльной шкале.</w:t>
      </w:r>
    </w:p>
    <w:tbl>
      <w:tblPr>
        <w:tblStyle w:val="a6"/>
        <w:tblW w:w="0" w:type="auto"/>
        <w:tblInd w:w="567" w:type="dxa"/>
        <w:tblLook w:val="04A0"/>
      </w:tblPr>
      <w:tblGrid>
        <w:gridCol w:w="5089"/>
        <w:gridCol w:w="5026"/>
      </w:tblGrid>
      <w:tr w:rsidR="005B0087" w:rsidRPr="005B0087" w:rsidTr="00C03686">
        <w:tc>
          <w:tcPr>
            <w:tcW w:w="5082" w:type="dxa"/>
          </w:tcPr>
          <w:p w:rsidR="00902F3E" w:rsidRPr="005B0087" w:rsidRDefault="00902F3E" w:rsidP="004D59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5033" w:type="dxa"/>
          </w:tcPr>
          <w:p w:rsidR="00902F3E" w:rsidRPr="005B0087" w:rsidRDefault="00902F3E" w:rsidP="004D59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902F3E" w:rsidRPr="005B0087" w:rsidTr="00902F3E">
        <w:tc>
          <w:tcPr>
            <w:tcW w:w="5341" w:type="dxa"/>
          </w:tcPr>
          <w:p w:rsidR="00902F3E" w:rsidRPr="005B0087" w:rsidRDefault="00C03686" w:rsidP="00575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качество звучания, точность и чистота интонирования</w:t>
            </w:r>
          </w:p>
        </w:tc>
        <w:tc>
          <w:tcPr>
            <w:tcW w:w="5341" w:type="dxa"/>
          </w:tcPr>
          <w:p w:rsidR="00902F3E" w:rsidRPr="005B0087" w:rsidRDefault="00C03686" w:rsidP="00575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</w:tr>
      <w:tr w:rsidR="00902F3E" w:rsidRPr="005B0087" w:rsidTr="00902F3E">
        <w:tc>
          <w:tcPr>
            <w:tcW w:w="5341" w:type="dxa"/>
          </w:tcPr>
          <w:p w:rsidR="00902F3E" w:rsidRPr="005B0087" w:rsidRDefault="00C03686" w:rsidP="00575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Эмоциональность, выразительность, артистичность, раскрытие художественного образа произведения</w:t>
            </w:r>
          </w:p>
        </w:tc>
        <w:tc>
          <w:tcPr>
            <w:tcW w:w="5341" w:type="dxa"/>
          </w:tcPr>
          <w:p w:rsidR="00902F3E" w:rsidRPr="005B0087" w:rsidRDefault="00C03686" w:rsidP="00575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</w:tr>
      <w:tr w:rsidR="00902F3E" w:rsidRPr="005B0087" w:rsidTr="00902F3E">
        <w:tc>
          <w:tcPr>
            <w:tcW w:w="5341" w:type="dxa"/>
          </w:tcPr>
          <w:p w:rsidR="00902F3E" w:rsidRPr="005B0087" w:rsidRDefault="004D5928" w:rsidP="00575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на языке оригинала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татарском, башкирском и др.)</w:t>
            </w:r>
          </w:p>
        </w:tc>
        <w:tc>
          <w:tcPr>
            <w:tcW w:w="5341" w:type="dxa"/>
          </w:tcPr>
          <w:p w:rsidR="00902F3E" w:rsidRPr="005B0087" w:rsidRDefault="00C03686" w:rsidP="00575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15941" w:rsidRPr="005B0087" w:rsidTr="00902F3E">
        <w:tc>
          <w:tcPr>
            <w:tcW w:w="5341" w:type="dxa"/>
          </w:tcPr>
          <w:p w:rsidR="00715941" w:rsidRDefault="00715941" w:rsidP="00575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сценического костюма тематике конкурса</w:t>
            </w:r>
          </w:p>
        </w:tc>
        <w:tc>
          <w:tcPr>
            <w:tcW w:w="5341" w:type="dxa"/>
          </w:tcPr>
          <w:p w:rsidR="00715941" w:rsidRPr="005B0087" w:rsidRDefault="00715941" w:rsidP="00575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</w:tr>
      <w:tr w:rsidR="00902F3E" w:rsidRPr="005B0087" w:rsidTr="00902F3E">
        <w:tc>
          <w:tcPr>
            <w:tcW w:w="5341" w:type="dxa"/>
          </w:tcPr>
          <w:p w:rsidR="00902F3E" w:rsidRPr="005B0087" w:rsidRDefault="00C03686" w:rsidP="00575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Ансамблевое звучание, ансамблевый строй (для номинации «Школьный хор»)</w:t>
            </w:r>
          </w:p>
        </w:tc>
        <w:tc>
          <w:tcPr>
            <w:tcW w:w="5341" w:type="dxa"/>
          </w:tcPr>
          <w:p w:rsidR="00902F3E" w:rsidRPr="005B0087" w:rsidRDefault="00C03686" w:rsidP="00575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</w:tr>
      <w:tr w:rsidR="00C03686" w:rsidRPr="005B0087" w:rsidTr="00D57809">
        <w:tc>
          <w:tcPr>
            <w:tcW w:w="10115" w:type="dxa"/>
            <w:gridSpan w:val="2"/>
          </w:tcPr>
          <w:p w:rsidR="00C03686" w:rsidRPr="005B0087" w:rsidRDefault="00C03686" w:rsidP="00575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Итого: до 30 баллов в номинации «Вокальное исполнение» и до 40 баллов в номинации «Школьный хор»</w:t>
            </w:r>
          </w:p>
        </w:tc>
      </w:tr>
    </w:tbl>
    <w:p w:rsidR="005751AC" w:rsidRPr="005B0087" w:rsidRDefault="00902F3E" w:rsidP="00B224AD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5B00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535" w:rsidRDefault="00C32535" w:rsidP="00F1430B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02F3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Критерии оценивания конкурсных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инструментальных</w:t>
      </w:r>
      <w:r w:rsidR="000208A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выступлений</w:t>
      </w:r>
      <w:r w:rsidR="00F1430B" w:rsidRPr="005B0087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a6"/>
        <w:tblW w:w="0" w:type="auto"/>
        <w:tblInd w:w="567" w:type="dxa"/>
        <w:tblLook w:val="04A0"/>
      </w:tblPr>
      <w:tblGrid>
        <w:gridCol w:w="5079"/>
        <w:gridCol w:w="5036"/>
      </w:tblGrid>
      <w:tr w:rsidR="00C32535" w:rsidRPr="005B0087" w:rsidTr="00715941">
        <w:tc>
          <w:tcPr>
            <w:tcW w:w="5079" w:type="dxa"/>
          </w:tcPr>
          <w:p w:rsidR="00C32535" w:rsidRPr="005B0087" w:rsidRDefault="00C32535" w:rsidP="002D1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5036" w:type="dxa"/>
          </w:tcPr>
          <w:p w:rsidR="00C32535" w:rsidRPr="005B0087" w:rsidRDefault="00C32535" w:rsidP="002D1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C32535" w:rsidRPr="005B0087" w:rsidTr="00715941">
        <w:tc>
          <w:tcPr>
            <w:tcW w:w="5079" w:type="dxa"/>
          </w:tcPr>
          <w:p w:rsidR="00C32535" w:rsidRPr="005B0087" w:rsidRDefault="000208AE" w:rsidP="002D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мастерство и уровень владения инструментом</w:t>
            </w:r>
          </w:p>
        </w:tc>
        <w:tc>
          <w:tcPr>
            <w:tcW w:w="5036" w:type="dxa"/>
          </w:tcPr>
          <w:p w:rsidR="00C32535" w:rsidRPr="005B0087" w:rsidRDefault="00C32535" w:rsidP="002D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</w:tr>
      <w:tr w:rsidR="00C32535" w:rsidRPr="005B0087" w:rsidTr="00715941">
        <w:tc>
          <w:tcPr>
            <w:tcW w:w="5079" w:type="dxa"/>
          </w:tcPr>
          <w:p w:rsidR="00C32535" w:rsidRPr="005B0087" w:rsidRDefault="009D1440" w:rsidP="002D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Артистизм, сценическая культура и соответствие сценического костюма тематике конкурса</w:t>
            </w:r>
          </w:p>
        </w:tc>
        <w:tc>
          <w:tcPr>
            <w:tcW w:w="5036" w:type="dxa"/>
          </w:tcPr>
          <w:p w:rsidR="00C32535" w:rsidRPr="005B0087" w:rsidRDefault="00C32535" w:rsidP="002D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</w:tr>
      <w:tr w:rsidR="00C32535" w:rsidRPr="005B0087" w:rsidTr="00715941">
        <w:tc>
          <w:tcPr>
            <w:tcW w:w="5079" w:type="dxa"/>
          </w:tcPr>
          <w:p w:rsidR="00C32535" w:rsidRPr="005B0087" w:rsidRDefault="009D1440" w:rsidP="002D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Аутентичность звучания (для народных инструментов)</w:t>
            </w:r>
          </w:p>
        </w:tc>
        <w:tc>
          <w:tcPr>
            <w:tcW w:w="5036" w:type="dxa"/>
          </w:tcPr>
          <w:p w:rsidR="00C32535" w:rsidRPr="005B0087" w:rsidRDefault="00C32535" w:rsidP="002D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</w:tr>
    </w:tbl>
    <w:p w:rsidR="00C32535" w:rsidRDefault="00C32535" w:rsidP="00F1430B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5B0087" w:rsidRDefault="00F1430B" w:rsidP="00F1430B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5B008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61C9" w:rsidRPr="005B0087" w:rsidRDefault="00F1430B" w:rsidP="00F1430B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5B0087">
        <w:rPr>
          <w:rFonts w:ascii="Times New Roman" w:hAnsi="Times New Roman" w:cs="Times New Roman"/>
          <w:sz w:val="28"/>
          <w:szCs w:val="28"/>
        </w:rPr>
        <w:t xml:space="preserve">   </w:t>
      </w:r>
      <w:r w:rsidR="005B008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5B0087">
        <w:rPr>
          <w:rFonts w:ascii="Times New Roman" w:hAnsi="Times New Roman" w:cs="Times New Roman"/>
          <w:sz w:val="28"/>
          <w:szCs w:val="28"/>
        </w:rPr>
        <w:t>ФОРМА ЗАЯВКИ</w:t>
      </w:r>
    </w:p>
    <w:tbl>
      <w:tblPr>
        <w:tblStyle w:val="a6"/>
        <w:tblW w:w="0" w:type="auto"/>
        <w:tblInd w:w="567" w:type="dxa"/>
        <w:tblLook w:val="04A0"/>
      </w:tblPr>
      <w:tblGrid>
        <w:gridCol w:w="5128"/>
        <w:gridCol w:w="4987"/>
      </w:tblGrid>
      <w:tr w:rsidR="00F1430B" w:rsidRPr="005B0087" w:rsidTr="00B224AD">
        <w:tc>
          <w:tcPr>
            <w:tcW w:w="5128" w:type="dxa"/>
          </w:tcPr>
          <w:p w:rsidR="00F1430B" w:rsidRPr="005B0087" w:rsidRDefault="00F1430B" w:rsidP="00F1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987" w:type="dxa"/>
          </w:tcPr>
          <w:p w:rsidR="00F1430B" w:rsidRPr="005B0087" w:rsidRDefault="00F1430B" w:rsidP="00F14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30B" w:rsidRPr="005B0087" w:rsidTr="00B224AD">
        <w:tc>
          <w:tcPr>
            <w:tcW w:w="5128" w:type="dxa"/>
          </w:tcPr>
          <w:p w:rsidR="00F1430B" w:rsidRPr="005B0087" w:rsidRDefault="00715941" w:rsidP="00F1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н</w:t>
            </w:r>
            <w:r w:rsidR="00F1430B" w:rsidRPr="005B0087">
              <w:rPr>
                <w:rFonts w:ascii="Times New Roman" w:hAnsi="Times New Roman" w:cs="Times New Roman"/>
                <w:sz w:val="28"/>
                <w:szCs w:val="28"/>
              </w:rPr>
              <w:t>оминация, возрастная категория</w:t>
            </w:r>
          </w:p>
        </w:tc>
        <w:tc>
          <w:tcPr>
            <w:tcW w:w="4987" w:type="dxa"/>
          </w:tcPr>
          <w:p w:rsidR="00F1430B" w:rsidRPr="005B0087" w:rsidRDefault="00F1430B" w:rsidP="00F14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30B" w:rsidRPr="005B0087" w:rsidTr="00B224AD">
        <w:tc>
          <w:tcPr>
            <w:tcW w:w="5128" w:type="dxa"/>
          </w:tcPr>
          <w:p w:rsidR="00F1430B" w:rsidRPr="005B0087" w:rsidRDefault="00F1430B" w:rsidP="00F1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Название конкурсного номера (песни)</w:t>
            </w:r>
          </w:p>
        </w:tc>
        <w:tc>
          <w:tcPr>
            <w:tcW w:w="4987" w:type="dxa"/>
          </w:tcPr>
          <w:p w:rsidR="00F1430B" w:rsidRPr="005B0087" w:rsidRDefault="00F1430B" w:rsidP="00F14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30B" w:rsidRPr="005B0087" w:rsidTr="00B224AD">
        <w:tc>
          <w:tcPr>
            <w:tcW w:w="5128" w:type="dxa"/>
          </w:tcPr>
          <w:p w:rsidR="00F1430B" w:rsidRPr="005B0087" w:rsidRDefault="00B224AD" w:rsidP="00F1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Ссылка на видеозапись</w:t>
            </w:r>
          </w:p>
        </w:tc>
        <w:tc>
          <w:tcPr>
            <w:tcW w:w="4987" w:type="dxa"/>
          </w:tcPr>
          <w:p w:rsidR="00F1430B" w:rsidRPr="005B0087" w:rsidRDefault="00F1430B" w:rsidP="00F14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30B" w:rsidRPr="005B0087" w:rsidTr="00B224AD">
        <w:tc>
          <w:tcPr>
            <w:tcW w:w="5128" w:type="dxa"/>
          </w:tcPr>
          <w:p w:rsidR="00F1430B" w:rsidRPr="005B0087" w:rsidRDefault="00B224AD" w:rsidP="00F1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ФИО руководителя и контактный телефон</w:t>
            </w:r>
          </w:p>
        </w:tc>
        <w:tc>
          <w:tcPr>
            <w:tcW w:w="4987" w:type="dxa"/>
          </w:tcPr>
          <w:p w:rsidR="00F1430B" w:rsidRPr="005B0087" w:rsidRDefault="00F1430B" w:rsidP="00F14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430B" w:rsidRPr="0056204F" w:rsidRDefault="00F1430B" w:rsidP="00F1430B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sectPr w:rsidR="00F1430B" w:rsidRPr="0056204F" w:rsidSect="005751AC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7671"/>
    <w:multiLevelType w:val="hybridMultilevel"/>
    <w:tmpl w:val="33385EC0"/>
    <w:lvl w:ilvl="0" w:tplc="35E6262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>
    <w:nsid w:val="07B55F08"/>
    <w:multiLevelType w:val="hybridMultilevel"/>
    <w:tmpl w:val="11D44450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>
    <w:nsid w:val="0C0C59BF"/>
    <w:multiLevelType w:val="hybridMultilevel"/>
    <w:tmpl w:val="2870DB64"/>
    <w:lvl w:ilvl="0" w:tplc="6B72670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A2F91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6B72670A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F16D28"/>
    <w:multiLevelType w:val="hybridMultilevel"/>
    <w:tmpl w:val="B872A2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5577B8E"/>
    <w:multiLevelType w:val="hybridMultilevel"/>
    <w:tmpl w:val="33385EC0"/>
    <w:lvl w:ilvl="0" w:tplc="35E6262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>
    <w:nsid w:val="786A4B10"/>
    <w:multiLevelType w:val="hybridMultilevel"/>
    <w:tmpl w:val="E7AEAC20"/>
    <w:lvl w:ilvl="0" w:tplc="0419000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13A"/>
    <w:rsid w:val="000208AE"/>
    <w:rsid w:val="000535C4"/>
    <w:rsid w:val="001A0B91"/>
    <w:rsid w:val="001B1825"/>
    <w:rsid w:val="00290DEC"/>
    <w:rsid w:val="002D61C9"/>
    <w:rsid w:val="00303591"/>
    <w:rsid w:val="00313B6A"/>
    <w:rsid w:val="00364BB8"/>
    <w:rsid w:val="00470DEF"/>
    <w:rsid w:val="004C25E1"/>
    <w:rsid w:val="004D5928"/>
    <w:rsid w:val="004F7B17"/>
    <w:rsid w:val="0050713A"/>
    <w:rsid w:val="00511150"/>
    <w:rsid w:val="0055729C"/>
    <w:rsid w:val="0056204F"/>
    <w:rsid w:val="005751AC"/>
    <w:rsid w:val="00594A57"/>
    <w:rsid w:val="005B0087"/>
    <w:rsid w:val="005B14E7"/>
    <w:rsid w:val="005E1036"/>
    <w:rsid w:val="005E4C17"/>
    <w:rsid w:val="005F680A"/>
    <w:rsid w:val="00617C85"/>
    <w:rsid w:val="00694151"/>
    <w:rsid w:val="006B17BD"/>
    <w:rsid w:val="00715941"/>
    <w:rsid w:val="007972B5"/>
    <w:rsid w:val="00825C62"/>
    <w:rsid w:val="00841583"/>
    <w:rsid w:val="00894399"/>
    <w:rsid w:val="008F5D20"/>
    <w:rsid w:val="00902F3E"/>
    <w:rsid w:val="00963602"/>
    <w:rsid w:val="009C1F97"/>
    <w:rsid w:val="009C7AFB"/>
    <w:rsid w:val="009D1440"/>
    <w:rsid w:val="00A13A73"/>
    <w:rsid w:val="00A9118A"/>
    <w:rsid w:val="00AF5E86"/>
    <w:rsid w:val="00B224AD"/>
    <w:rsid w:val="00B45E59"/>
    <w:rsid w:val="00BC717A"/>
    <w:rsid w:val="00BE79BC"/>
    <w:rsid w:val="00C03686"/>
    <w:rsid w:val="00C06728"/>
    <w:rsid w:val="00C2341C"/>
    <w:rsid w:val="00C32535"/>
    <w:rsid w:val="00C97A26"/>
    <w:rsid w:val="00CA02E1"/>
    <w:rsid w:val="00CF1C03"/>
    <w:rsid w:val="00CF20F6"/>
    <w:rsid w:val="00D01E89"/>
    <w:rsid w:val="00D821C0"/>
    <w:rsid w:val="00D83017"/>
    <w:rsid w:val="00D912C4"/>
    <w:rsid w:val="00E011D1"/>
    <w:rsid w:val="00E8214C"/>
    <w:rsid w:val="00F11ECE"/>
    <w:rsid w:val="00F1430B"/>
    <w:rsid w:val="00F2684F"/>
    <w:rsid w:val="00FD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224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13A"/>
    <w:pPr>
      <w:ind w:left="720"/>
      <w:contextualSpacing/>
    </w:pPr>
  </w:style>
  <w:style w:type="paragraph" w:styleId="a4">
    <w:name w:val="No Spacing"/>
    <w:uiPriority w:val="1"/>
    <w:qFormat/>
    <w:rsid w:val="0050713A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0713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02F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224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4A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uo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Пользователь Windows</cp:lastModifiedBy>
  <cp:revision>59</cp:revision>
  <cp:lastPrinted>2020-02-28T06:24:00Z</cp:lastPrinted>
  <dcterms:created xsi:type="dcterms:W3CDTF">2018-04-02T07:03:00Z</dcterms:created>
  <dcterms:modified xsi:type="dcterms:W3CDTF">2026-03-03T06:53:00Z</dcterms:modified>
</cp:coreProperties>
</file>